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B55" w:rsidRPr="00DD2B55" w:rsidRDefault="00DD2B55" w:rsidP="00DD2B55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Обессоливание и опреснение воды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Под обессоливанием воды понимают процесс снижения </w:t>
      </w:r>
      <w:proofErr w:type="gram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содержания</w:t>
      </w:r>
      <w:proofErr w:type="gram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растворенных в ней солей до требуемой величины прокаленного растворенного остатка.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Различают частичное и полное обессоливание. Частным случаем обессоливания воды является опреснение, в результате которого величина солесодержания в очищен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воде не превышает 1000 мг/л.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Полное обессоливание обеспечивает получение в процессе обработки воды, близ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кой по качеству к дистиллированной, используемой в большинстве случаев для питания барабанных и прямоточных паровых котлов ТЭЦ и ГРЭС.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 наиболее распространенным методам обессоливания воды относятся: ионный обмен, электродиализ, обратный осмос и дистилляция. Выбор метода обессоливания определяется производительностью установки, качеством исходной и очищенной воды и осуществляется на базе технико-экономического сравнения вариантов. Ориентировоч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но, при общем солесодержании воды до 1,5-2 г/л, рекомендуется применять ионообмен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ный метод, 1,5-15 г/л - электродиализ или обратный осмос, более 10 г/л - дистилляцию и до 40 г/л - обратный осмос.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Ионообменный метод обессоливания воды основан на способности ионитов обме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нивать ионы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 ОН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НС0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соответственно на катионы (Са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Mg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</w:t>
      </w:r>
      <w:proofErr w:type="spellEnd"/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и анионы (S0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</w:t>
      </w:r>
      <w:proofErr w:type="spellEnd"/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Si0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растворенных в воде солей и реализуется путем последова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тельного пропуска обрабатываемой воды через Н-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катионитовые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фильтры: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2Н[К] +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(НС0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↔ 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[К]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 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↑ +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2Na[K] + Na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val="en-US"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val="en-US" w:eastAsia="ru-RU"/>
        </w:rPr>
        <w:t>4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↔ 2Na[K] + H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val="en-US"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val="en-US" w:eastAsia="ru-RU"/>
        </w:rPr>
        <w:t>4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H[K] + NaCl ↔ Na[K] + HCl,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ОН, C0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3 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или НС0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3 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анионитовые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фильтры, в которых процесс обмена может быть представлен следующими уравнениями реакций: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[А] ОН + 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↔ [А]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2[А]ОН + H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↔ [A]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+2Н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[А]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+ H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4 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↔ [A]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 C0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↑ +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[А]НС0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+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↔ [А]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 C0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↑ +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Схема установки для обессоливания воды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719445" cy="3460115"/>
            <wp:effectExtent l="0" t="0" r="0" b="6985"/>
            <wp:docPr id="7" name="Рисунок 7" descr="https://ros-pipe.ru/userfiles/ufiles/%D0%BE%D1%82%D1%80%D0%B0%D1%81%D0%BB%D0%B5%D0%B2%D1%8B%D0%B5%20%D1%80%D0%B5%D1%88%D0%B5%D0%BD%D0%B8%D1%8F/1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os-pipe.ru/userfiles/ufiles/%D0%BE%D1%82%D1%80%D0%B0%D1%81%D0%BB%D0%B5%D0%B2%D1%8B%D0%B5%20%D1%80%D0%B5%D1%88%D0%B5%D0%BD%D0%B8%D1%8F/15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46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1 - Н-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фильтры; 2 -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фильтры; 3 - буферный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Ыа-катионитовый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фильтр; 4 - дегазатор; 5 - вентилятор; 6 - промежуточный бак; 7 - насос.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t xml:space="preserve">Схема установки для полного обессоливания воды с двухступенчатым </w:t>
      </w:r>
      <w:proofErr w:type="spellStart"/>
      <w:r w:rsidRPr="00DD2B55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t>катионированием</w:t>
      </w:r>
      <w:proofErr w:type="spellEnd"/>
      <w:r w:rsidRPr="00DD2B55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t xml:space="preserve"> и </w:t>
      </w:r>
      <w:proofErr w:type="spellStart"/>
      <w:r w:rsidRPr="00DD2B55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t>анионированием</w:t>
      </w:r>
      <w:proofErr w:type="spellEnd"/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19445" cy="3442335"/>
            <wp:effectExtent l="0" t="0" r="0" b="5715"/>
            <wp:docPr id="6" name="Рисунок 6" descr="https://ros-pipe.ru/userfiles/ufiles/%D0%BE%D1%82%D1%80%D0%B0%D1%81%D0%BB%D0%B5%D0%B2%D1%8B%D0%B5%20%D1%80%D0%B5%D1%88%D0%B5%D0%BD%D0%B8%D1%8F/1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os-pipe.ru/userfiles/ufiles/%D0%BE%D1%82%D1%80%D0%B0%D1%81%D0%BB%D0%B5%D0%B2%D1%8B%D0%B5%20%D1%80%D0%B5%D1%88%D0%B5%D0%BD%D0%B8%D1%8F/15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1 - Н-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фильтры; 2 -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 первой ступени (со слабоосновным ани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онитом); 3 - Н-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 второй ступени; 4 -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 второй ступени (с сильноосновным анионитом); 5 -дегазатор; 6 - вентилятор; 7 - бак для сбора частично обессо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ленной воды; 8 - насос.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Условия применения технологических схем обессоливания ионным обменом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5"/>
        <w:gridCol w:w="1326"/>
        <w:gridCol w:w="819"/>
        <w:gridCol w:w="911"/>
        <w:gridCol w:w="1053"/>
        <w:gridCol w:w="1313"/>
        <w:gridCol w:w="1018"/>
        <w:gridCol w:w="1140"/>
      </w:tblGrid>
      <w:tr w:rsidR="00DD2B55" w:rsidRPr="00DD2B55" w:rsidTr="00DD2B55">
        <w:trPr>
          <w:tblCellSpacing w:w="15" w:type="dxa"/>
        </w:trPr>
        <w:tc>
          <w:tcPr>
            <w:tcW w:w="1530" w:type="dxa"/>
            <w:vMerge w:val="restart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Схема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ионитового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обессоливания воды</w:t>
            </w:r>
          </w:p>
        </w:tc>
        <w:tc>
          <w:tcPr>
            <w:tcW w:w="3810" w:type="dxa"/>
            <w:gridSpan w:val="5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Исходная вода</w:t>
            </w:r>
          </w:p>
        </w:tc>
        <w:tc>
          <w:tcPr>
            <w:tcW w:w="1665" w:type="dxa"/>
            <w:gridSpan w:val="2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Обработанная вода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</w:t>
            </w:r>
            <w:proofErr w:type="spellStart"/>
            <w:proofErr w:type="gram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солесодержа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мг/л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S0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 w:eastAsia="ru-RU"/>
              </w:rPr>
              <w:t>2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US" w:eastAsia="ru-RU"/>
              </w:rPr>
              <w:t>A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 w:eastAsia="ru-RU"/>
              </w:rPr>
              <w:t>+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+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US" w:eastAsia="ru-RU"/>
              </w:rPr>
              <w:t>-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 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64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взвешен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веще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ства, мг/л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цветность,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</w:t>
            </w:r>
          </w:p>
        </w:tc>
        <w:tc>
          <w:tcPr>
            <w:tcW w:w="84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перманганат-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окисляе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мость</w:t>
            </w:r>
            <w:proofErr w:type="spellEnd"/>
            <w:proofErr w:type="gram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мг0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/л</w:t>
            </w:r>
          </w:p>
        </w:tc>
        <w:tc>
          <w:tcPr>
            <w:tcW w:w="8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</w:t>
            </w:r>
            <w:proofErr w:type="spellStart"/>
            <w:proofErr w:type="gram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солесо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держание</w:t>
            </w:r>
            <w:proofErr w:type="gram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мг/л</w:t>
            </w:r>
          </w:p>
        </w:tc>
        <w:tc>
          <w:tcPr>
            <w:tcW w:w="78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кремнекис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лота</w:t>
            </w:r>
            <w:proofErr w:type="gram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мг/л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Одноступенчатая: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фильтр,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 со слабоосновным анионитом, дегазатор</w:t>
            </w:r>
          </w:p>
        </w:tc>
        <w:tc>
          <w:tcPr>
            <w:tcW w:w="81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1500-2000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</w:p>
        </w:tc>
        <w:tc>
          <w:tcPr>
            <w:tcW w:w="64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8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  <w:tc>
          <w:tcPr>
            <w:tcW w:w="84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7</w:t>
            </w:r>
          </w:p>
        </w:tc>
        <w:tc>
          <w:tcPr>
            <w:tcW w:w="8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  <w:tc>
          <w:tcPr>
            <w:tcW w:w="78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снижается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Двухступенчатая: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 ст.,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 со слабоосновным аниони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том I ст., Н-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 II ст., дегазатор;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 с сильноосновным анионитом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 ст.</w:t>
            </w:r>
          </w:p>
        </w:tc>
        <w:tc>
          <w:tcPr>
            <w:tcW w:w="81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1500-2000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</w:p>
        </w:tc>
        <w:tc>
          <w:tcPr>
            <w:tcW w:w="64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8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  <w:tc>
          <w:tcPr>
            <w:tcW w:w="84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7</w:t>
            </w:r>
          </w:p>
        </w:tc>
        <w:tc>
          <w:tcPr>
            <w:tcW w:w="8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0,5</w:t>
            </w:r>
          </w:p>
        </w:tc>
        <w:tc>
          <w:tcPr>
            <w:tcW w:w="78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0,1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Трехступенчатая: дополни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тельно к двухступенчатой схеме фильтр со смешанной загрузкой из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высококислот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ного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катионита и высокоос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новного анионита (ФСД)</w:t>
            </w:r>
          </w:p>
        </w:tc>
        <w:tc>
          <w:tcPr>
            <w:tcW w:w="81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1500-2000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</w:p>
        </w:tc>
        <w:tc>
          <w:tcPr>
            <w:tcW w:w="64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8</w:t>
            </w:r>
          </w:p>
        </w:tc>
        <w:tc>
          <w:tcPr>
            <w:tcW w:w="76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  <w:tc>
          <w:tcPr>
            <w:tcW w:w="84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7</w:t>
            </w:r>
          </w:p>
        </w:tc>
        <w:tc>
          <w:tcPr>
            <w:tcW w:w="8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0,1</w:t>
            </w:r>
          </w:p>
        </w:tc>
        <w:tc>
          <w:tcPr>
            <w:tcW w:w="78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0,02</w:t>
            </w:r>
          </w:p>
        </w:tc>
      </w:tr>
    </w:tbl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зависимости от требований, предъявляемых к очищенной воде, раз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личают одно-, двух- и трехступенчатые схемы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ионитового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обессоливания воды. Кроме фильтров, являющихся основным оборудованием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установок, в состав по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следних входят дегазаторы для удаления избыточной углекислоты, баки для взрыхления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катионитовой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анионитовой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загрузки, бак для сбора воды после дегазатора, насосное и воздуходувное оборудование 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реагентное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хозяйство для обеспечения регенерации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фильтров. Вода, подаваемая на обессоливающие установки, должна быть пред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варительно очищена от механических примесей и органических веществ. При окисляе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мости воды более 7 мг0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 в технологической схеме должно быть предусмотрено уст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ройство фильтра с активированным углем. Суммарное содержание в такой воде сульфа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тов и хлоридов не должно превышать 5 мг-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экв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Расчет Н-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фильтров I и II ступени производится по данным таблицы ранее аналогично, как и для водоумягчительных установок.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Технологические параметры Н-</w:t>
      </w:r>
      <w:proofErr w:type="spellStart"/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катионитовых</w:t>
      </w:r>
      <w:proofErr w:type="spellEnd"/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 xml:space="preserve"> фильтров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1"/>
        <w:gridCol w:w="1582"/>
        <w:gridCol w:w="1617"/>
      </w:tblGrid>
      <w:tr w:rsidR="00DD2B55" w:rsidRPr="00DD2B55" w:rsidTr="00DD2B55">
        <w:trPr>
          <w:tblCellSpacing w:w="15" w:type="dxa"/>
        </w:trPr>
        <w:tc>
          <w:tcPr>
            <w:tcW w:w="4395" w:type="dxa"/>
            <w:vMerge w:val="restart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400" w:type="dxa"/>
            <w:gridSpan w:val="2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катионитовый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ступени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ступени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слоя катионита, м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6780" w:type="dxa"/>
            <w:gridSpan w:val="3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 обменная емкость по паспортным данным, г-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либо при их отсутствии при загрузке фильтра: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сульфоуглем</w:t>
            </w:r>
            <w:proofErr w:type="spellEnd"/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-катионитом КУ-2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1500-1700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обменная емкость, г-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расчету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фильтрования, м/ч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10-25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Взрыхление катионита: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-интенсивность подачи воды, л/с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-продолжительность промывки, мин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20-30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20-30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Регенерация катионита: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-удельный расход серной кислоты, г-г/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</w:t>
            </w:r>
            <w:proofErr w:type="spellEnd"/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рис. 15.37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-скорость фильтрования, м/ч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-концентрация регенерационного раствора, %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-при загрузке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сульфоуглем</w:t>
            </w:r>
            <w:proofErr w:type="spellEnd"/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1-1,5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1-1,5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загрузке катионитом КУ-2</w:t>
            </w:r>
          </w:p>
        </w:tc>
        <w:tc>
          <w:tcPr>
            <w:tcW w:w="2400" w:type="dxa"/>
            <w:gridSpan w:val="2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 3-6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Отмывка катионита: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-удельный расход отмывочной воды,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катионита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-продолжительность отмывки, мин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30-60</w:t>
            </w: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-продолжительность регенерации и отмывки, ч</w:t>
            </w:r>
          </w:p>
        </w:tc>
        <w:tc>
          <w:tcPr>
            <w:tcW w:w="118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2,5-3</w:t>
            </w:r>
          </w:p>
        </w:tc>
      </w:tr>
    </w:tbl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Отмывку фильтров II ступени следует производить водой, прошедшей через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анионитовые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фильтры I ступени.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Воду от отмывки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катионитовых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фильтров II ступени следует использовать для взрыхления Н-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катионитовых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фильтров I ступени и приготовления для них регенерационного раствора.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фильтров II ступени величину рабочей обменной емкости, г-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экв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/м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определяют по формуле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p.II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=E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кр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-0,5qC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SiO3</w:t>
      </w:r>
      <w:r w:rsidRPr="00DD2B55">
        <w:rPr>
          <w:rFonts w:ascii="Arial" w:eastAsia="Times New Roman" w:hAnsi="Arial" w:cs="Arial"/>
          <w:color w:val="000000"/>
          <w:sz w:val="12"/>
          <w:szCs w:val="12"/>
          <w:vertAlign w:val="super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Фильтр смешанного действия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19445" cy="5683885"/>
            <wp:effectExtent l="0" t="0" r="0" b="0"/>
            <wp:docPr id="5" name="Рисунок 5" descr="https://ros-pipe.ru/userfiles/ufiles/%D0%BE%D1%82%D1%80%D0%B0%D1%81%D0%BB%D0%B5%D0%B2%D1%8B%D0%B5%20%D1%80%D0%B5%D1%88%D0%B5%D0%BD%D0%B8%D1%8F/1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os-pipe.ru/userfiles/ufiles/%D0%BE%D1%82%D1%80%D0%B0%D1%81%D0%BB%D0%B5%D0%B2%D1%8B%D0%B5%20%D1%80%D0%B5%D1%88%D0%B5%D0%BD%D0%B8%D1%8F/15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568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1- подача обрабатываемой воды; 2- отвод обрабатываемой воды; 3 - подвод раствора щелочи; 4 - подвод раствора кислоты; 5 - подвод осветленной воды; 6- подвод сжатого воздуха; 7 - дренаж; 8- отвод воздуха.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обслуживания Н-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фильтров обессоливающих ус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тановок предусматривают устройство кислотного и щелочного (содового) хозяйства.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анионитовых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фильтров в составе одноступенчатой схемы обессоливания реко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мендуется использовать в качестве реагента кальцинированную соду, гидрокарбонат на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трия или гидроксид натрия, а для фильтров в составе двухступенчатой схемы обессоли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вания возможно использование одного гидроксида натрия.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Технологические параметры работы фильтров ФСД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14"/>
        <w:gridCol w:w="1486"/>
      </w:tblGrid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ФСД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7140" w:type="dxa"/>
            <w:gridSpan w:val="2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слоя, м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-катионита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-анионита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фильтрования, м/ч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фильтров,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 менее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-рабочих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-резервных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Регенерация загрузки: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-удельный расход 100%-ной серной кислоты, кг, на 1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катионита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-удельный расход 100%-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едкого натрия, кг, на 1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анионита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598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-удельный объем воды, тыс.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 1м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смеси ионитов, профильтрованной через загрузку, при достижении которого следует предусматривать регенерацию ФСД</w:t>
            </w:r>
          </w:p>
        </w:tc>
        <w:tc>
          <w:tcPr>
            <w:tcW w:w="115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10-12</w:t>
            </w:r>
          </w:p>
        </w:tc>
      </w:tr>
    </w:tbl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Подбор ионитов осуществляют таким образом, чтобы во влажном состоянии насыпная масса анионита была меньше, чем катионита.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Отмывку катионита следует сочетать с регенерацией анионита.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состав щелочного хозяйства входят: бак для растворения твердого гидроксида на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трия или для приема раствора из контейнеров; цистерна для хранения запаса концент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рированного раствора гидроксида натрия; расходный бак раствора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NaOH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 мерник; на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сосное оборудование.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t>Схема щелочного хозяйства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719445" cy="2994025"/>
            <wp:effectExtent l="0" t="0" r="0" b="0"/>
            <wp:docPr id="4" name="Рисунок 4" descr="https://ros-pipe.ru/userfiles/ufiles/%D0%BE%D1%82%D1%80%D0%B0%D1%81%D0%BB%D0%B5%D0%B2%D1%8B%D0%B5%20%D1%80%D0%B5%D1%88%D0%B5%D0%BD%D0%B8%D1%8F/1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os-pipe.ru/userfiles/ufiles/%D0%BE%D1%82%D1%80%D0%B0%D1%81%D0%BB%D0%B5%D0%B2%D1%8B%D0%B5%20%D1%80%D0%B5%D1%88%D0%B5%D0%BD%D0%B8%D1%8F/15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1 - бак для растворения твердого едкого натра и для приема раствора едкого натра из контейне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ров; 2 - воронка для слива раствора едкого натра из контейнеров; 3 - подвод воды для растворе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ния едкого натра; 4 - насос; 5 - цистерна для хранения запаса концентрированного раствора ед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кого натра; 6 - сифон для заполнения цистерны; 7 - расходный бак раствора едкого натра; 8 - мер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ник; 9 - насос; 10 - насос-дозатор; 11 - трубопровод с водой, в котором образуется раствор едко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го натра; 12 - вакуум-насос; 13 - расходомер.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Вода, подаваемая на установки, должна характеризоваться следующими показате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лями: мутность - менее 0,3 мг/л; общее содержание гуминовых веществ (по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перманганатной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окисляемости) - не более 10 мг0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/л; железо (Fe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не более 0,05 мг/л.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обеспечения требуемого качества воды и предотвращения снижения произво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дительности вследствие забивания пор мембран взвешенными частицами, коллоидами и солями, выпавшими в осадок в процессе обессоливания, необходимо предусматривать предварительную обработку природных вод.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Выбор технологической схемы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предподготоьки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 зависит от производительно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 установки, источника водоснабжения, характеризующегося определенным составом примесей, и частично - от типа применяемых мембранных модулей.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Возможные варианты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предподготовки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 рассмотрены ниже.</w:t>
      </w:r>
    </w:p>
    <w:p w:rsidR="00DD2B55" w:rsidRPr="00DD2B55" w:rsidRDefault="00DD2B55" w:rsidP="00DD2B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Поверхностные воды: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хлорирование → коагуляция → осаждение → фильтрование через зернистую за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грузку.</w:t>
      </w:r>
    </w:p>
    <w:p w:rsidR="00DD2B55" w:rsidRPr="00DD2B55" w:rsidRDefault="00DD2B55" w:rsidP="00DD2B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Вода повышенной жесткости: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известково-содовое умягчение → фильтрование через зернистую загрузку;</w:t>
      </w:r>
    </w:p>
    <w:p w:rsidR="00DD2B55" w:rsidRPr="00DD2B55" w:rsidRDefault="00DD2B55" w:rsidP="00DD2B5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Вода с низким содержанием солей жесткости: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фильтрование через песчаную загрузку → фильтрование через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цеолитовую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загрузку.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состав обратноосмотических установок, помимо мембранного аппарата, входят: насос; оборудование для предварительной и последующей обработки воды; баки для рас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твора и 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фильтрата; датчики и приборы автоматического управления и контроля; механи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ческий фильтр; соединительная и регулирующая арматура; элементы крепления и т.д.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Технологические характеристики существующих мембранных аппаратов для обратного осмоса, применяемых в водоподготовке, в частности для обессоливания и опреснения морских и солоноватых вод, приведены в таблице.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6"/>
        <w:gridCol w:w="2565"/>
        <w:gridCol w:w="3069"/>
      </w:tblGrid>
      <w:tr w:rsidR="00DD2B55" w:rsidRPr="00DD2B55" w:rsidTr="00DD2B55">
        <w:trPr>
          <w:tblCellSpacing w:w="15" w:type="dxa"/>
        </w:trPr>
        <w:tc>
          <w:tcPr>
            <w:tcW w:w="2850" w:type="dxa"/>
            <w:vMerge w:val="restart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аппаратов</w:t>
            </w:r>
          </w:p>
        </w:tc>
        <w:tc>
          <w:tcPr>
            <w:tcW w:w="4470" w:type="dxa"/>
            <w:gridSpan w:val="2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 характеристики мембранных аппаратов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производительность,</w:t>
            </w:r>
          </w:p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</w:p>
        </w:tc>
        <w:tc>
          <w:tcPr>
            <w:tcW w:w="25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удельная поверхность мембран (плотность упаковки), 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</w:t>
            </w:r>
            <w:r w:rsidRPr="00DD2B5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85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Аппарат с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плоскокамерными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фильтрующими элементами (ПФЭ)</w:t>
            </w:r>
          </w:p>
        </w:tc>
        <w:tc>
          <w:tcPr>
            <w:tcW w:w="18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Дo12</w:t>
            </w:r>
          </w:p>
        </w:tc>
        <w:tc>
          <w:tcPr>
            <w:tcW w:w="25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60-300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85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с трубчатыми фильтрующими элементами (ТФЭ)</w:t>
            </w:r>
          </w:p>
        </w:tc>
        <w:tc>
          <w:tcPr>
            <w:tcW w:w="18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5000-6000</w:t>
            </w:r>
          </w:p>
        </w:tc>
        <w:tc>
          <w:tcPr>
            <w:tcW w:w="25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60-200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85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с фильтрующими элементами рулонного типа (РФЭ)</w:t>
            </w:r>
          </w:p>
        </w:tc>
        <w:tc>
          <w:tcPr>
            <w:tcW w:w="18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2-10000</w:t>
            </w:r>
          </w:p>
        </w:tc>
        <w:tc>
          <w:tcPr>
            <w:tcW w:w="25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300-800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85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Аппараты с плоскими волокнами (ФЭВ)</w:t>
            </w:r>
          </w:p>
        </w:tc>
        <w:tc>
          <w:tcPr>
            <w:tcW w:w="18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5-5000</w:t>
            </w:r>
          </w:p>
        </w:tc>
        <w:tc>
          <w:tcPr>
            <w:tcW w:w="259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20000-30000, наружный диа</w:t>
            </w: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метр волокон - 45-200 мкм</w:t>
            </w:r>
          </w:p>
        </w:tc>
      </w:tr>
    </w:tbl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Основным элементом аппаратов для осуществления процесса обратного осмоса яв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ляются полупроницаемые мембраны (пористые и непористые), для получения которых используют различные материалы: полимерные пленки, стекло, металлическую фольгу и др.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Широкому промышленному использованию электродиализного метода мешает ряд ограничений эксплуатационного характера. К этим ограничениям относятся: «от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равление» анионообменных мембран органическими веществами, содержащимися в природных водах; «отравление»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 железом, марганцем, при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сутствующими в природных водах; выпадение в осадок карбоната кальция, гидрата оки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си магния и (реже) гипса в результате работы электродиализного аппарата в условиях поляризации; работа установки при предельных плотностях тока ниже оптимальных, что приводит к повышению себестоимости деминерализации воды; высокие капиталь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ные затраты и эксплуатационные расходы на отдельные компоненты промышленных электродиализных установок, включая заменяемые прокладки и мембраны.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Обработка воды производится в электродиализаторах - аппаратах, представляю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щих собой систему рабочих ячеек (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дилюатных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рассольных камер), каждая из которых содержит мембраны противоположной полярности, разделенные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лабиринтно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-сетчатыми перегородками-прокладками или корпусными рамками с закладкой либо вваривае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мой сеткой. Прокладки и корпусные рамки с сеткой выполняют двойную функцию: на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правляют течение жидкости между мембранами и создают турбулентность потока, по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вышающую эффективность процесса.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Эта система находится между двух электродов, погруженных в электролит. Они поддерживают постоянное напряжение. На электродах происходит электрохимическая реакция, которая трансформирует электронный ток в ионный: ионы водорода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+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восста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навливаются на катоде до молекулярного водорода 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и выделяются в виде газа, а ионы гидроксила </w:t>
      </w:r>
      <w:proofErr w:type="gram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ОН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</w:t>
      </w:r>
      <w:proofErr w:type="gram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хлор-ионы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</w:t>
      </w:r>
      <w:proofErr w:type="spellEnd"/>
      <w:r w:rsidRPr="00DD2B55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окисляются на аноде до хлора Сl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 кислорода 0</w:t>
      </w:r>
      <w:r w:rsidRPr="00DD2B55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 также выделяются в виде газов.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Для осуществления электродиализа требуется только электрический ток и незначи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тельное количество реагентов (кислоты, щелочи, фосфатов).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Перед электродиализными аппаратами необходима глубокая очистка воды от орга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нических веществ, соединений железа и других загрязнений. Очистка воды от взвешен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веществ осуществляется известными методами (коагуляцией, отстаиванием, филь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трованием,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содоизвесткованием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др.). Особенно эффективно применение перед элек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тродиализными установками ультрафильтрации и фильтрования воды через специаль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ные фильтровальные патроны.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Принцип устройства электродиализной ячейки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69485" cy="3550285"/>
            <wp:effectExtent l="0" t="0" r="0" b="0"/>
            <wp:docPr id="3" name="Рисунок 3" descr="https://ros-pipe.ru/userfiles/ufiles/%D0%BE%D1%82%D1%80%D0%B0%D1%81%D0%BB%D0%B5%D0%B2%D1%8B%D0%B5%20%D1%80%D0%B5%D1%88%D0%B5%D0%BD%D0%B8%D1%8F/1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os-pipe.ru/userfiles/ufiles/%D0%BE%D1%82%D1%80%D0%B0%D1%81%D0%BB%D0%B5%D0%B2%D1%8B%D0%B5%20%D1%80%D0%B5%D1%88%D0%B5%D0%BD%D0%B8%D1%8F/15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485" cy="355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1 - рассольная камера; 2 - камера обессоливания; 3 - анионообменная мембрана; 4 -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катионообмен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ная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мембрана.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 рисунке показана схема электродиализного аппарата. Камеры 1 и 2 образованы мембранами - анионооб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менными А 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катионообменными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К. Анионообменные мембраны пропуска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ют только анионы,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только катионы. Катионы перемещают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ся по направлению электрического то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ка, поэтому они могут выйти из камер 2, проходя через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мембраны, но не могут выйти из камер 1, так как встречают анионообменные мембраны. Анионы перемещаются по направлению, противоположному на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правлению электрического тока; они тоже могут выйти из камер 2, проходя через анионообменные мембраны, но не могут выйти из камер 1, так как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мембраны преграждают им путь. Таким образом, камеры 2 получили название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дилюатных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а камеры 1, обогащающиеся солями, - рассольных.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рисунках ниже представлены различные технологические схемы электродиа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лизных установок.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В состав таких установок входят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ионитовые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мембраны, получаемые из ионообмен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смол (ионитов). В зависимости от технологии изготовления различают гомогенные, гетерогенные и проточные мембраны.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Технологическая циркуляционная схема электродиализной установки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19445" cy="3908425"/>
            <wp:effectExtent l="0" t="0" r="0" b="0"/>
            <wp:docPr id="2" name="Рисунок 2" descr="https://ros-pipe.ru/userfiles/ufiles/%D0%BE%D1%82%D1%80%D0%B0%D1%81%D0%BB%D0%B5%D0%B2%D1%8B%D0%B5%20%D1%80%D0%B5%D1%88%D0%B5%D0%BD%D0%B8%D1%8F/1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os-pipe.ru/userfiles/ufiles/%D0%BE%D1%82%D1%80%D0%B0%D1%81%D0%BB%D0%B5%D0%B2%D1%8B%D0%B5%20%D1%80%D0%B5%D1%88%D0%B5%D0%BD%D0%B8%D1%8F/154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трубопроводы: I - исходной воды; II —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дилюата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III — рассола; IV — промывного раствора; V — опресненной во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ды; VI - кислоты; VII - сжатого воздуха. 1 - фильтр предварительной обработки воды; 2 - мерник; 3 - бак ре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агента (кислоты); 4 - компрессор; 5 - фильтр с АУ; 6 - электродиализатор; 7-9 - насосы; 10 - рассольный бак; 11 - питательный бак.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Мембраны с селективной проницаемостью, используемые для электродиализа, со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держат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ионогенные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группы положительных ионов (анионообменные мембраны) или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ионогенные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группы отрицательных ионов (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катионообменные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мембраны). В электриче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ском поле в водном растворе анионообменная мембрана обеспечивает прохождение только анионов, а </w:t>
      </w:r>
      <w:proofErr w:type="spellStart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катионообменная</w:t>
      </w:r>
      <w:proofErr w:type="spellEnd"/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мембрана - только катионов.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DD2B55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Технологическая прямоточная схема электродиализной установки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719445" cy="3388360"/>
            <wp:effectExtent l="0" t="0" r="0" b="2540"/>
            <wp:docPr id="1" name="Рисунок 1" descr="https://ros-pipe.ru/userfiles/ufiles/%D0%BE%D1%82%D1%80%D0%B0%D1%81%D0%BB%D0%B5%D0%B2%D1%8B%D0%B5%20%D1%80%D0%B5%D1%88%D0%B5%D0%BD%D0%B8%D1%8F/1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os-pipe.ru/userfiles/ufiles/%D0%BE%D1%82%D1%80%D0%B0%D1%81%D0%BB%D0%B5%D0%B2%D1%8B%D0%B5%20%D1%80%D0%B5%D1%88%D0%B5%D0%BD%D0%B8%D1%8F/15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трубопроводы: I — исходной воды; II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дилюата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; III — рассола; IV — сбросной воды; V — опресненной воды; VI - электрическая сеть. 1 - металлокерамический фильтр; 2 - выпрямитель; 3 - узел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переполосовки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; 4 -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электродиалезный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аппарат; 5 - фильтр с АУ; 6 - ротаметр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Мембраны должны обладать высокими селективностью, электропроводностью, диффузионным сопротивлением, достаточной механической прочностью и стойкостью по отношению к рабочей среде.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Ионообменные селективные мембраны выпускает небольшое число предприятий и фирм России, Японии, США и других стран. Изготавливают мембраны трех типов: гете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рогенные, гомогенные, биполярные. Характеристики отдельных мембран, выпускаемых отечественной промышленностью и зарубежными фирмами, приведены в таблице.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4"/>
        <w:gridCol w:w="1476"/>
        <w:gridCol w:w="1562"/>
        <w:gridCol w:w="1867"/>
        <w:gridCol w:w="1491"/>
      </w:tblGrid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Мембраны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Толщина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Обменная способность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поверхностное сопротивление в 0,1 н. растворе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NaCl</w:t>
            </w:r>
            <w:proofErr w:type="spellEnd"/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переноса в 0,1 н. растворе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Катионитовые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гетерогенные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МК-40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Щекинского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химкомбината (по ТУ II-336-64)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-Гомогенные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Анкалит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К-2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0,6-0,7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МК-100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2,5-5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РМК-100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Анионитовые</w:t>
            </w:r>
            <w:proofErr w:type="spellEnd"/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МА-40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Щекинского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химкомбината (по ТУ II-336-64)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-Гомогенные: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Анкалит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А-4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8-15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МА-41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0,93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МА-100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</w:tr>
      <w:tr w:rsidR="00DD2B55" w:rsidRPr="00DD2B55" w:rsidTr="00DD2B55">
        <w:trPr>
          <w:tblCellSpacing w:w="15" w:type="dxa"/>
        </w:trPr>
        <w:tc>
          <w:tcPr>
            <w:tcW w:w="2175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Фирма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Асахи</w:t>
            </w:r>
            <w:proofErr w:type="spellEnd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Кемикал</w:t>
            </w:r>
            <w:proofErr w:type="spellEnd"/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26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vAlign w:val="center"/>
            <w:hideMark/>
          </w:tcPr>
          <w:p w:rsidR="00DD2B55" w:rsidRPr="00DD2B55" w:rsidRDefault="00DD2B55" w:rsidP="00DD2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D2B55" w:rsidRPr="00DD2B55" w:rsidRDefault="00DD2B55" w:rsidP="00DD2B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1. Мембранный потенциал для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ионитовых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мембран равен около 0,05 в при концентрациях растворов </w:t>
      </w:r>
      <w:proofErr w:type="spellStart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NaCl</w:t>
      </w:r>
      <w:proofErr w:type="spellEnd"/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0,1 н. с одной стороны мембраны и 0,01 н. с другой.</w:t>
      </w:r>
    </w:p>
    <w:p w:rsidR="00DD2B55" w:rsidRPr="00DD2B55" w:rsidRDefault="00DD2B55" w:rsidP="00DD2B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2. Перенос воды составляет 0,01-0,3 мл/см</w:t>
      </w:r>
      <w:r w:rsidRPr="00DD2B55">
        <w:rPr>
          <w:rFonts w:ascii="Arial" w:eastAsia="Times New Roman" w:hAnsi="Arial" w:cs="Arial"/>
          <w:i/>
          <w:iCs/>
          <w:color w:val="000000"/>
          <w:sz w:val="16"/>
          <w:szCs w:val="16"/>
          <w:vertAlign w:val="superscript"/>
          <w:lang w:eastAsia="ru-RU"/>
        </w:rPr>
        <w:t>2</w:t>
      </w:r>
      <w:r w:rsidRPr="00DD2B5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*ч при плотности тока 0,01 А/см</w:t>
      </w:r>
      <w:r w:rsidRPr="00DD2B55">
        <w:rPr>
          <w:rFonts w:ascii="Arial" w:eastAsia="Times New Roman" w:hAnsi="Arial" w:cs="Arial"/>
          <w:i/>
          <w:iCs/>
          <w:color w:val="000000"/>
          <w:sz w:val="16"/>
          <w:szCs w:val="16"/>
          <w:vertAlign w:val="superscript"/>
          <w:lang w:eastAsia="ru-RU"/>
        </w:rPr>
        <w:t>2</w:t>
      </w:r>
    </w:p>
    <w:p w:rsidR="00DD2B55" w:rsidRPr="00DD2B55" w:rsidRDefault="00DD2B55" w:rsidP="00DD2B5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Расчет электродиализных установок сводится к определению числа ступеней оп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реснения и количества параллельно работающих аппаратов; площади мембран и их ко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личества; напряжения и силы постоянного тока, подводимого к ваннам установки; по</w:t>
      </w:r>
      <w:r w:rsidRPr="00DD2B55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терь напора в камерах опреснения, системах распределения и сбора внутри аппарата, подающих и отводящих трубопроводах диализата и рассола.</w:t>
      </w:r>
    </w:p>
    <w:p w:rsidR="00DA41B6" w:rsidRPr="00DD2B55" w:rsidRDefault="00DA41B6" w:rsidP="00DD2B55">
      <w:bookmarkStart w:id="0" w:name="_GoBack"/>
      <w:bookmarkEnd w:id="0"/>
    </w:p>
    <w:sectPr w:rsidR="00DA41B6" w:rsidRPr="00DD2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729F1"/>
    <w:multiLevelType w:val="multilevel"/>
    <w:tmpl w:val="9A5EA5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6B264C"/>
    <w:multiLevelType w:val="multilevel"/>
    <w:tmpl w:val="EA16E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D073ED"/>
    <w:multiLevelType w:val="multilevel"/>
    <w:tmpl w:val="3AE4AE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4B4E08"/>
    <w:multiLevelType w:val="multilevel"/>
    <w:tmpl w:val="938E2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451"/>
    <w:rsid w:val="00AD2451"/>
    <w:rsid w:val="00DA41B6"/>
    <w:rsid w:val="00DD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40BE4-6A69-4B0E-89F1-871C3E52D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2B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D2B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2B5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D2B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D2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D2B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1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8407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480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3366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2448</Words>
  <Characters>13956</Characters>
  <Application>Microsoft Office Word</Application>
  <DocSecurity>0</DocSecurity>
  <Lines>116</Lines>
  <Paragraphs>32</Paragraphs>
  <ScaleCrop>false</ScaleCrop>
  <Company/>
  <LinksUpToDate>false</LinksUpToDate>
  <CharactersWithSpaces>16372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2021-11-09T10:51:00Z</dcterms:created>
  <dcterms:modified xsi:type="dcterms:W3CDTF">2021-11-09T10:53:00Z</dcterms:modified>
</cp:coreProperties>
</file>